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5" w:type="dxa"/>
        <w:jc w:val="center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0"/>
        <w:gridCol w:w="3510"/>
        <w:gridCol w:w="2520"/>
        <w:gridCol w:w="3780"/>
        <w:gridCol w:w="2995"/>
      </w:tblGrid>
      <w:tr w:rsidR="00DE3A1B" w:rsidTr="00DE3A1B">
        <w:trPr>
          <w:trHeight w:val="440"/>
          <w:jc w:val="center"/>
        </w:trPr>
        <w:tc>
          <w:tcPr>
            <w:tcW w:w="2160" w:type="dxa"/>
            <w:shd w:val="clear" w:color="auto" w:fill="E36C0A" w:themeFill="accent6" w:themeFillShade="BF"/>
          </w:tcPr>
          <w:p w:rsidR="00DE3A1B" w:rsidRDefault="00DE3A1B" w:rsidP="00753E29">
            <w:pPr>
              <w:pStyle w:val="normal0"/>
              <w:rPr>
                <w:rFonts w:ascii="Rockwell" w:eastAsia="Rockwell" w:hAnsi="Rockwell" w:cs="Rockwel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E36C0A" w:themeFill="accent6" w:themeFillShade="BF"/>
          </w:tcPr>
          <w:p w:rsidR="00DE3A1B" w:rsidRDefault="00DE3A1B" w:rsidP="00753E29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Reading</w:t>
            </w:r>
          </w:p>
        </w:tc>
        <w:tc>
          <w:tcPr>
            <w:tcW w:w="2520" w:type="dxa"/>
            <w:shd w:val="clear" w:color="auto" w:fill="E36C0A" w:themeFill="accent6" w:themeFillShade="BF"/>
          </w:tcPr>
          <w:p w:rsidR="00DE3A1B" w:rsidRDefault="00DE3A1B" w:rsidP="00753E29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Writing</w:t>
            </w:r>
          </w:p>
        </w:tc>
        <w:tc>
          <w:tcPr>
            <w:tcW w:w="3780" w:type="dxa"/>
            <w:shd w:val="clear" w:color="auto" w:fill="E36C0A" w:themeFill="accent6" w:themeFillShade="BF"/>
          </w:tcPr>
          <w:p w:rsidR="00DE3A1B" w:rsidRDefault="00DE3A1B" w:rsidP="00753E29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Language: Spelling and Conventions</w:t>
            </w:r>
          </w:p>
        </w:tc>
        <w:tc>
          <w:tcPr>
            <w:tcW w:w="2995" w:type="dxa"/>
            <w:shd w:val="clear" w:color="auto" w:fill="E36C0A" w:themeFill="accent6" w:themeFillShade="BF"/>
          </w:tcPr>
          <w:p w:rsidR="00DE3A1B" w:rsidRDefault="00DE3A1B" w:rsidP="00753E29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Speaking &amp; Listening</w:t>
            </w:r>
          </w:p>
        </w:tc>
      </w:tr>
      <w:tr w:rsidR="00DE3A1B" w:rsidTr="00DE3A1B">
        <w:trPr>
          <w:trHeight w:val="820"/>
          <w:jc w:val="center"/>
        </w:trPr>
        <w:tc>
          <w:tcPr>
            <w:tcW w:w="2160" w:type="dxa"/>
          </w:tcPr>
          <w:p w:rsidR="00DE3A1B" w:rsidRDefault="00DE3A1B" w:rsidP="00753E29">
            <w:pPr>
              <w:pStyle w:val="normal0"/>
              <w:ind w:right="-123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>September</w:t>
            </w:r>
          </w:p>
          <w:p w:rsidR="00DE3A1B" w:rsidRDefault="00DE3A1B" w:rsidP="00753E29">
            <w:pPr>
              <w:pStyle w:val="normal0"/>
              <w:ind w:right="-123"/>
              <w:rPr>
                <w:rFonts w:ascii="Rockwell" w:eastAsia="Rockwell" w:hAnsi="Rockwell" w:cs="Rockwell"/>
                <w:sz w:val="20"/>
                <w:szCs w:val="20"/>
              </w:rPr>
            </w:pPr>
          </w:p>
          <w:p w:rsidR="00DE3A1B" w:rsidRDefault="00DE3A1B" w:rsidP="00753E29">
            <w:pPr>
              <w:pStyle w:val="normal0"/>
              <w:ind w:right="-123"/>
              <w:rPr>
                <w:rFonts w:ascii="Rockwell" w:eastAsia="Rockwell" w:hAnsi="Rockwell" w:cs="Rockwell"/>
                <w:sz w:val="18"/>
                <w:szCs w:val="18"/>
              </w:rPr>
            </w:pPr>
            <w:r>
              <w:rPr>
                <w:rFonts w:ascii="Rockwell" w:eastAsia="Rockwell" w:hAnsi="Rockwell" w:cs="Rockwell"/>
                <w:i/>
                <w:sz w:val="18"/>
                <w:szCs w:val="18"/>
              </w:rPr>
              <w:t>Stories: Red Kayak, Thunder Rose, Island of the Blue Dolphins, Satchel Paige</w:t>
            </w:r>
          </w:p>
        </w:tc>
        <w:tc>
          <w:tcPr>
            <w:tcW w:w="3510" w:type="dxa"/>
          </w:tcPr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UNIT 1: Meeting Challenges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*Character &amp; Plot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*Cause &amp; Effect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 Point of View 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*Theme and Setting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 Fact and Opinion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520" w:type="dxa"/>
          </w:tcPr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*Journal writing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*Directions 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*Tall Tale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 Invitation 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 Newspaper Article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</w:rPr>
            </w:pPr>
          </w:p>
        </w:tc>
        <w:tc>
          <w:tcPr>
            <w:tcW w:w="3780" w:type="dxa"/>
          </w:tcPr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*Four Kinds of Sentences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*Subjects and Predicates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*Independent and Dependent Clauses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*Compound and Complex Sentences 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995" w:type="dxa"/>
          </w:tcPr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*Interview 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*Storytelling 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*How-to Demonstrations  </w:t>
            </w:r>
          </w:p>
        </w:tc>
      </w:tr>
      <w:tr w:rsidR="00DE3A1B" w:rsidTr="00DE3A1B">
        <w:trPr>
          <w:trHeight w:val="820"/>
          <w:jc w:val="center"/>
        </w:trPr>
        <w:tc>
          <w:tcPr>
            <w:tcW w:w="2160" w:type="dxa"/>
          </w:tcPr>
          <w:p w:rsidR="00DE3A1B" w:rsidRDefault="00DE3A1B" w:rsidP="00753E29">
            <w:pPr>
              <w:pStyle w:val="normal0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>October</w:t>
            </w:r>
          </w:p>
          <w:p w:rsidR="00DE3A1B" w:rsidRDefault="00DE3A1B" w:rsidP="00753E29">
            <w:pPr>
              <w:pStyle w:val="normal0"/>
              <w:rPr>
                <w:rFonts w:ascii="Rockwell" w:eastAsia="Rockwell" w:hAnsi="Rockwell" w:cs="Rockwell"/>
                <w:sz w:val="20"/>
                <w:szCs w:val="20"/>
              </w:rPr>
            </w:pPr>
          </w:p>
          <w:p w:rsidR="00DE3A1B" w:rsidRDefault="00DE3A1B" w:rsidP="00753E29">
            <w:pPr>
              <w:pStyle w:val="normal0"/>
              <w:rPr>
                <w:rFonts w:ascii="Rockwell" w:eastAsia="Rockwell" w:hAnsi="Rockwell" w:cs="Rockwell"/>
                <w:sz w:val="18"/>
                <w:szCs w:val="18"/>
              </w:rPr>
            </w:pPr>
            <w:r>
              <w:rPr>
                <w:rFonts w:ascii="Rockwell" w:eastAsia="Rockwell" w:hAnsi="Rockwell" w:cs="Rockwell"/>
                <w:i/>
                <w:sz w:val="18"/>
                <w:szCs w:val="18"/>
              </w:rPr>
              <w:t xml:space="preserve">Stories: Hold the Flag High,  The </w:t>
            </w:r>
            <w:proofErr w:type="spellStart"/>
            <w:r>
              <w:rPr>
                <w:rFonts w:ascii="Rockwell" w:eastAsia="Rockwell" w:hAnsi="Rockwell" w:cs="Rockwell"/>
                <w:i/>
                <w:sz w:val="18"/>
                <w:szCs w:val="18"/>
              </w:rPr>
              <w:t>Ch’i-lin</w:t>
            </w:r>
            <w:proofErr w:type="spellEnd"/>
            <w:r>
              <w:rPr>
                <w:rFonts w:ascii="Rockwell" w:eastAsia="Rockwell" w:hAnsi="Rockwell" w:cs="Rockwell"/>
                <w:i/>
                <w:sz w:val="18"/>
                <w:szCs w:val="18"/>
              </w:rPr>
              <w:t xml:space="preserve"> Purse, The Midnight Ride of Paul Revere</w:t>
            </w:r>
          </w:p>
          <w:p w:rsidR="00DE3A1B" w:rsidRDefault="00DE3A1B" w:rsidP="00753E29">
            <w:pPr>
              <w:pStyle w:val="normal0"/>
              <w:rPr>
                <w:rFonts w:ascii="Rockwell" w:eastAsia="Rockwell" w:hAnsi="Rockwell" w:cs="Rockwell"/>
                <w:i/>
                <w:sz w:val="18"/>
                <w:szCs w:val="18"/>
              </w:rPr>
            </w:pPr>
          </w:p>
        </w:tc>
        <w:tc>
          <w:tcPr>
            <w:tcW w:w="3510" w:type="dxa"/>
          </w:tcPr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UNIT 2: Doing the Right Thing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*Inferring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*Sequence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*Compare &amp; Contrast 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*Author’s Purpose 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*Journal Writing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 Friendly Letter 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 Poem 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 Historical Fiction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780" w:type="dxa"/>
          </w:tcPr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*Regular &amp; Irregular Plural Nouns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*Possessive Nouns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 Action &amp; Linking Verbs 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 Subject-Verb Agreement </w:t>
            </w:r>
          </w:p>
        </w:tc>
        <w:tc>
          <w:tcPr>
            <w:tcW w:w="2995" w:type="dxa"/>
          </w:tcPr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*Speech 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*Reader’s Theater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*Media Literacy </w:t>
            </w:r>
          </w:p>
        </w:tc>
      </w:tr>
      <w:tr w:rsidR="00DE3A1B" w:rsidTr="00DE3A1B">
        <w:trPr>
          <w:trHeight w:val="740"/>
          <w:jc w:val="center"/>
        </w:trPr>
        <w:tc>
          <w:tcPr>
            <w:tcW w:w="2160" w:type="dxa"/>
          </w:tcPr>
          <w:p w:rsidR="00DE3A1B" w:rsidRDefault="00DE3A1B" w:rsidP="00753E29">
            <w:pPr>
              <w:pStyle w:val="normal0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>November</w:t>
            </w:r>
          </w:p>
          <w:p w:rsidR="00DE3A1B" w:rsidRDefault="00DE3A1B" w:rsidP="00753E29">
            <w:pPr>
              <w:pStyle w:val="normal0"/>
              <w:rPr>
                <w:rFonts w:ascii="Rockwell" w:eastAsia="Rockwell" w:hAnsi="Rockwell" w:cs="Rockwell"/>
                <w:sz w:val="20"/>
                <w:szCs w:val="20"/>
              </w:rPr>
            </w:pPr>
          </w:p>
          <w:p w:rsidR="00DE3A1B" w:rsidRDefault="00DE3A1B" w:rsidP="00753E29">
            <w:pPr>
              <w:pStyle w:val="normal0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i/>
                <w:sz w:val="18"/>
                <w:szCs w:val="18"/>
              </w:rPr>
              <w:t xml:space="preserve">Stories:  Leonardo’s Horse, </w:t>
            </w:r>
            <w:proofErr w:type="spellStart"/>
            <w:r>
              <w:rPr>
                <w:rFonts w:ascii="Rockwell" w:eastAsia="Rockwell" w:hAnsi="Rockwell" w:cs="Rockwell"/>
                <w:i/>
                <w:sz w:val="18"/>
                <w:szCs w:val="18"/>
              </w:rPr>
              <w:t>Mahalia</w:t>
            </w:r>
            <w:proofErr w:type="spellEnd"/>
            <w:r>
              <w:rPr>
                <w:rFonts w:ascii="Rockwell" w:eastAsia="Rockwell" w:hAnsi="Rockwell" w:cs="Rockwell"/>
                <w:i/>
                <w:sz w:val="18"/>
                <w:szCs w:val="18"/>
              </w:rPr>
              <w:t xml:space="preserve"> Jackson, Special Effect in Film &amp; Television</w:t>
            </w:r>
          </w:p>
        </w:tc>
        <w:tc>
          <w:tcPr>
            <w:tcW w:w="3510" w:type="dxa"/>
          </w:tcPr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UNIT 3: Inventors &amp; Artists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*Main Idea &amp; Details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*Tone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*Imagery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*Graphic Sources</w:t>
            </w:r>
          </w:p>
        </w:tc>
        <w:tc>
          <w:tcPr>
            <w:tcW w:w="2520" w:type="dxa"/>
          </w:tcPr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*Journal Writing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*Persuasive Essay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 Description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*Expository Text</w:t>
            </w:r>
          </w:p>
        </w:tc>
        <w:tc>
          <w:tcPr>
            <w:tcW w:w="3780" w:type="dxa"/>
          </w:tcPr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*Past, Present &amp; Future verbs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 Regular &amp; Irregular Verbs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*Troublesome verbs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*Prepositions &amp; Prepositional Phrases</w:t>
            </w:r>
          </w:p>
        </w:tc>
        <w:tc>
          <w:tcPr>
            <w:tcW w:w="2995" w:type="dxa"/>
          </w:tcPr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*Newscast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*Give Directions 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*Advertisement </w:t>
            </w:r>
          </w:p>
        </w:tc>
      </w:tr>
      <w:tr w:rsidR="00DE3A1B" w:rsidTr="00DE3A1B">
        <w:trPr>
          <w:trHeight w:val="820"/>
          <w:jc w:val="center"/>
        </w:trPr>
        <w:tc>
          <w:tcPr>
            <w:tcW w:w="2160" w:type="dxa"/>
          </w:tcPr>
          <w:p w:rsidR="00DE3A1B" w:rsidRDefault="00DE3A1B" w:rsidP="00753E29">
            <w:pPr>
              <w:pStyle w:val="normal0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>December</w:t>
            </w:r>
          </w:p>
          <w:p w:rsidR="00DE3A1B" w:rsidRDefault="00DE3A1B" w:rsidP="00753E29">
            <w:pPr>
              <w:pStyle w:val="normal0"/>
              <w:rPr>
                <w:rFonts w:ascii="Rockwell" w:eastAsia="Rockwell" w:hAnsi="Rockwell" w:cs="Rockwell"/>
                <w:sz w:val="20"/>
                <w:szCs w:val="20"/>
              </w:rPr>
            </w:pPr>
          </w:p>
          <w:p w:rsidR="00DE3A1B" w:rsidRDefault="00DE3A1B" w:rsidP="00753E29">
            <w:pPr>
              <w:pStyle w:val="normal0"/>
              <w:rPr>
                <w:rFonts w:ascii="Rockwell" w:eastAsia="Rockwell" w:hAnsi="Rockwell" w:cs="Rockwell"/>
                <w:i/>
                <w:sz w:val="18"/>
                <w:szCs w:val="18"/>
              </w:rPr>
            </w:pPr>
            <w:r>
              <w:rPr>
                <w:rFonts w:ascii="Rockwell" w:eastAsia="Rockwell" w:hAnsi="Rockwell" w:cs="Rockwell"/>
                <w:i/>
                <w:sz w:val="18"/>
                <w:szCs w:val="18"/>
              </w:rPr>
              <w:t xml:space="preserve">Stories: The Little Prince </w:t>
            </w:r>
            <w:r>
              <w:rPr>
                <w:rFonts w:ascii="Rockwell" w:eastAsia="Rockwell" w:hAnsi="Rockwell" w:cs="Rockwell"/>
                <w:sz w:val="18"/>
                <w:szCs w:val="18"/>
              </w:rPr>
              <w:t xml:space="preserve">OR </w:t>
            </w:r>
            <w:r>
              <w:rPr>
                <w:rFonts w:ascii="Rockwell" w:eastAsia="Rockwell" w:hAnsi="Rockwell" w:cs="Rockwell"/>
                <w:i/>
                <w:sz w:val="18"/>
                <w:szCs w:val="18"/>
              </w:rPr>
              <w:t>Tuck Everlasting</w:t>
            </w:r>
          </w:p>
        </w:tc>
        <w:tc>
          <w:tcPr>
            <w:tcW w:w="3510" w:type="dxa"/>
          </w:tcPr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*Summarize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*Cause and Effect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*Predict &amp; Set Purpose</w:t>
            </w:r>
          </w:p>
        </w:tc>
        <w:tc>
          <w:tcPr>
            <w:tcW w:w="2520" w:type="dxa"/>
          </w:tcPr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*Journal Writing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*Literature Circle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</w:rPr>
            </w:pPr>
          </w:p>
        </w:tc>
        <w:tc>
          <w:tcPr>
            <w:tcW w:w="3780" w:type="dxa"/>
          </w:tcPr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*Vocabulary/Glossary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*Continue practicing with verbs</w:t>
            </w:r>
          </w:p>
        </w:tc>
        <w:tc>
          <w:tcPr>
            <w:tcW w:w="2995" w:type="dxa"/>
          </w:tcPr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*Oral Report</w:t>
            </w:r>
          </w:p>
        </w:tc>
      </w:tr>
      <w:tr w:rsidR="00DE3A1B" w:rsidTr="00DE3A1B">
        <w:trPr>
          <w:trHeight w:val="260"/>
          <w:jc w:val="center"/>
        </w:trPr>
        <w:tc>
          <w:tcPr>
            <w:tcW w:w="2160" w:type="dxa"/>
          </w:tcPr>
          <w:p w:rsidR="00DE3A1B" w:rsidRDefault="00DE3A1B" w:rsidP="00753E29">
            <w:pPr>
              <w:pStyle w:val="normal0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>January</w:t>
            </w:r>
          </w:p>
          <w:p w:rsidR="00DE3A1B" w:rsidRDefault="00DE3A1B" w:rsidP="00753E29">
            <w:pPr>
              <w:pStyle w:val="normal0"/>
              <w:rPr>
                <w:rFonts w:ascii="Rockwell" w:eastAsia="Rockwell" w:hAnsi="Rockwell" w:cs="Rockwell"/>
                <w:i/>
                <w:sz w:val="20"/>
                <w:szCs w:val="20"/>
              </w:rPr>
            </w:pPr>
          </w:p>
          <w:p w:rsidR="00DE3A1B" w:rsidRDefault="00DE3A1B" w:rsidP="00753E29">
            <w:pPr>
              <w:pStyle w:val="normal0"/>
              <w:rPr>
                <w:rFonts w:ascii="Rockwell" w:eastAsia="Rockwell" w:hAnsi="Rockwell" w:cs="Rockwell"/>
                <w:sz w:val="18"/>
                <w:szCs w:val="18"/>
              </w:rPr>
            </w:pPr>
            <w:r>
              <w:rPr>
                <w:rFonts w:ascii="Rockwell" w:eastAsia="Rockwell" w:hAnsi="Rockwell" w:cs="Rockwell"/>
                <w:i/>
                <w:sz w:val="18"/>
                <w:szCs w:val="18"/>
              </w:rPr>
              <w:t xml:space="preserve">Stories: Stories: </w:t>
            </w:r>
            <w:proofErr w:type="spellStart"/>
            <w:r>
              <w:rPr>
                <w:rFonts w:ascii="Rockwell" w:eastAsia="Rockwell" w:hAnsi="Rockwell" w:cs="Rockwell"/>
                <w:i/>
                <w:sz w:val="18"/>
                <w:szCs w:val="18"/>
              </w:rPr>
              <w:t>Weslandia</w:t>
            </w:r>
            <w:proofErr w:type="spellEnd"/>
            <w:r>
              <w:rPr>
                <w:rFonts w:ascii="Rockwell" w:eastAsia="Rockwell" w:hAnsi="Rockwell" w:cs="Rockwell"/>
                <w:i/>
                <w:sz w:val="18"/>
                <w:szCs w:val="18"/>
              </w:rPr>
              <w:t xml:space="preserve">, Exploding Ants, The </w:t>
            </w:r>
            <w:proofErr w:type="spellStart"/>
            <w:r>
              <w:rPr>
                <w:rFonts w:ascii="Rockwell" w:eastAsia="Rockwell" w:hAnsi="Rockwell" w:cs="Rockwell"/>
                <w:i/>
                <w:sz w:val="18"/>
                <w:szCs w:val="18"/>
              </w:rPr>
              <w:t>Stormi</w:t>
            </w:r>
            <w:proofErr w:type="spellEnd"/>
            <w:r>
              <w:rPr>
                <w:rFonts w:ascii="Rockwell" w:eastAsia="Rockwell" w:hAnsi="Rockwell" w:cs="Rockwell"/>
                <w:i/>
                <w:sz w:val="18"/>
                <w:szCs w:val="18"/>
              </w:rPr>
              <w:t xml:space="preserve"> Giovanni Club</w:t>
            </w:r>
          </w:p>
        </w:tc>
        <w:tc>
          <w:tcPr>
            <w:tcW w:w="3510" w:type="dxa"/>
          </w:tcPr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UNIT 4: Adapting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*Drawing Conclusions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*Graphic Sources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*Figurative Language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*Generalizing</w:t>
            </w:r>
          </w:p>
        </w:tc>
        <w:tc>
          <w:tcPr>
            <w:tcW w:w="2520" w:type="dxa"/>
          </w:tcPr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*Journal Writing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*Picture Book 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*Formal Letter 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*Narrative Poetry</w:t>
            </w:r>
          </w:p>
        </w:tc>
        <w:tc>
          <w:tcPr>
            <w:tcW w:w="3780" w:type="dxa"/>
          </w:tcPr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 Subject &amp; Object Pronouns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 Possessive Pronouns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*Pronouns &amp; Antecedents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*Possessive Pronouns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*Indefinite &amp; Reflexive Pronouns</w:t>
            </w:r>
          </w:p>
        </w:tc>
        <w:tc>
          <w:tcPr>
            <w:tcW w:w="2995" w:type="dxa"/>
          </w:tcPr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*How-To Demonstrations 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*Description 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*Give Advice </w:t>
            </w:r>
          </w:p>
        </w:tc>
      </w:tr>
    </w:tbl>
    <w:p w:rsidR="00D20E36" w:rsidRDefault="00D20E36"/>
    <w:p w:rsidR="00DE3A1B" w:rsidRDefault="00DE3A1B"/>
    <w:p w:rsidR="00DE3A1B" w:rsidRDefault="00DE3A1B"/>
    <w:p w:rsidR="00DE3A1B" w:rsidRDefault="00DE3A1B"/>
    <w:tbl>
      <w:tblPr>
        <w:tblW w:w="14965" w:type="dxa"/>
        <w:jc w:val="center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0"/>
        <w:gridCol w:w="3510"/>
        <w:gridCol w:w="2520"/>
        <w:gridCol w:w="3780"/>
        <w:gridCol w:w="2995"/>
      </w:tblGrid>
      <w:tr w:rsidR="00DE3A1B" w:rsidTr="00DE3A1B">
        <w:trPr>
          <w:trHeight w:val="440"/>
          <w:jc w:val="center"/>
        </w:trPr>
        <w:tc>
          <w:tcPr>
            <w:tcW w:w="2160" w:type="dxa"/>
            <w:shd w:val="clear" w:color="auto" w:fill="E36C0A" w:themeFill="accent6" w:themeFillShade="BF"/>
          </w:tcPr>
          <w:p w:rsidR="00DE3A1B" w:rsidRDefault="00DE3A1B" w:rsidP="00753E29">
            <w:pPr>
              <w:pStyle w:val="normal0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lastRenderedPageBreak/>
              <w:t>Month</w:t>
            </w:r>
          </w:p>
        </w:tc>
        <w:tc>
          <w:tcPr>
            <w:tcW w:w="3510" w:type="dxa"/>
            <w:shd w:val="clear" w:color="auto" w:fill="E36C0A" w:themeFill="accent6" w:themeFillShade="BF"/>
          </w:tcPr>
          <w:p w:rsidR="00DE3A1B" w:rsidRDefault="00DE3A1B" w:rsidP="00753E29">
            <w:pPr>
              <w:pStyle w:val="normal0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>Reading</w:t>
            </w:r>
          </w:p>
        </w:tc>
        <w:tc>
          <w:tcPr>
            <w:tcW w:w="2520" w:type="dxa"/>
            <w:shd w:val="clear" w:color="auto" w:fill="E36C0A" w:themeFill="accent6" w:themeFillShade="BF"/>
          </w:tcPr>
          <w:p w:rsidR="00DE3A1B" w:rsidRDefault="00DE3A1B" w:rsidP="00753E29">
            <w:pPr>
              <w:pStyle w:val="normal0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>Writing*</w:t>
            </w:r>
          </w:p>
        </w:tc>
        <w:tc>
          <w:tcPr>
            <w:tcW w:w="3780" w:type="dxa"/>
            <w:shd w:val="clear" w:color="auto" w:fill="E36C0A" w:themeFill="accent6" w:themeFillShade="BF"/>
          </w:tcPr>
          <w:p w:rsidR="00DE3A1B" w:rsidRDefault="00DE3A1B" w:rsidP="00753E29">
            <w:pPr>
              <w:pStyle w:val="normal0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>Language: Spelling and Conventions</w:t>
            </w:r>
          </w:p>
        </w:tc>
        <w:tc>
          <w:tcPr>
            <w:tcW w:w="2995" w:type="dxa"/>
            <w:shd w:val="clear" w:color="auto" w:fill="E36C0A" w:themeFill="accent6" w:themeFillShade="BF"/>
          </w:tcPr>
          <w:p w:rsidR="00DE3A1B" w:rsidRDefault="00DE3A1B" w:rsidP="00753E29">
            <w:pPr>
              <w:pStyle w:val="normal0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>Speaking &amp; Listening</w:t>
            </w:r>
          </w:p>
        </w:tc>
      </w:tr>
      <w:tr w:rsidR="00DE3A1B" w:rsidTr="00DE3A1B">
        <w:trPr>
          <w:trHeight w:val="820"/>
          <w:jc w:val="center"/>
        </w:trPr>
        <w:tc>
          <w:tcPr>
            <w:tcW w:w="2160" w:type="dxa"/>
          </w:tcPr>
          <w:p w:rsidR="00DE3A1B" w:rsidRDefault="00DE3A1B" w:rsidP="00753E29">
            <w:pPr>
              <w:pStyle w:val="normal0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>February</w:t>
            </w:r>
          </w:p>
          <w:p w:rsidR="00DE3A1B" w:rsidRDefault="00DE3A1B" w:rsidP="00753E29">
            <w:pPr>
              <w:pStyle w:val="normal0"/>
              <w:rPr>
                <w:rFonts w:ascii="Rockwell" w:eastAsia="Rockwell" w:hAnsi="Rockwell" w:cs="Rockwell"/>
                <w:sz w:val="20"/>
                <w:szCs w:val="20"/>
              </w:rPr>
            </w:pPr>
          </w:p>
          <w:p w:rsidR="00DE3A1B" w:rsidRDefault="00DE3A1B" w:rsidP="00753E29">
            <w:pPr>
              <w:pStyle w:val="normal0"/>
              <w:rPr>
                <w:rFonts w:ascii="Rockwell" w:eastAsia="Rockwell" w:hAnsi="Rockwell" w:cs="Rockwell"/>
                <w:i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Stories: </w:t>
            </w:r>
            <w:r>
              <w:rPr>
                <w:rFonts w:ascii="Rockwell" w:eastAsia="Rockwell" w:hAnsi="Rockwell" w:cs="Rockwell"/>
                <w:i/>
                <w:sz w:val="20"/>
                <w:szCs w:val="20"/>
              </w:rPr>
              <w:t xml:space="preserve">Tuck Everlasting </w:t>
            </w:r>
            <w:r>
              <w:rPr>
                <w:rFonts w:ascii="Rockwell" w:eastAsia="Rockwell" w:hAnsi="Rockwell" w:cs="Rockwell"/>
                <w:sz w:val="20"/>
                <w:szCs w:val="20"/>
              </w:rPr>
              <w:t xml:space="preserve">OR </w:t>
            </w:r>
            <w:r>
              <w:rPr>
                <w:rFonts w:ascii="Rockwell" w:eastAsia="Rockwell" w:hAnsi="Rockwell" w:cs="Rockwell"/>
                <w:i/>
                <w:sz w:val="20"/>
                <w:szCs w:val="20"/>
              </w:rPr>
              <w:t>The Little Prince</w:t>
            </w:r>
          </w:p>
          <w:p w:rsidR="00DE3A1B" w:rsidRDefault="00DE3A1B" w:rsidP="00753E29">
            <w:pPr>
              <w:pStyle w:val="normal0"/>
              <w:rPr>
                <w:rFonts w:ascii="Rockwell" w:eastAsia="Rockwell" w:hAnsi="Rockwell" w:cs="Rockwell"/>
                <w:sz w:val="20"/>
                <w:szCs w:val="20"/>
              </w:rPr>
            </w:pPr>
          </w:p>
          <w:p w:rsidR="00DE3A1B" w:rsidRDefault="00DE3A1B" w:rsidP="00753E29">
            <w:pPr>
              <w:pStyle w:val="normal0"/>
              <w:rPr>
                <w:rFonts w:ascii="Rockwell" w:eastAsia="Rockwell" w:hAnsi="Rockwell" w:cs="Rockwell"/>
                <w:sz w:val="18"/>
                <w:szCs w:val="18"/>
              </w:rPr>
            </w:pPr>
          </w:p>
        </w:tc>
        <w:tc>
          <w:tcPr>
            <w:tcW w:w="3510" w:type="dxa"/>
          </w:tcPr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*Predict and Set Purpose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*Story Structure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*Important Ideas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*Visualize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*Journal Writing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*Literature Circle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*Vocabulary/Glossary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*Continue practice with pronouns</w:t>
            </w:r>
          </w:p>
        </w:tc>
        <w:tc>
          <w:tcPr>
            <w:tcW w:w="2995" w:type="dxa"/>
          </w:tcPr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*Oral Report</w:t>
            </w:r>
          </w:p>
        </w:tc>
      </w:tr>
      <w:tr w:rsidR="00DE3A1B" w:rsidTr="00DE3A1B">
        <w:trPr>
          <w:trHeight w:val="740"/>
          <w:jc w:val="center"/>
        </w:trPr>
        <w:tc>
          <w:tcPr>
            <w:tcW w:w="2160" w:type="dxa"/>
          </w:tcPr>
          <w:p w:rsidR="00DE3A1B" w:rsidRDefault="00DE3A1B" w:rsidP="00753E29">
            <w:pPr>
              <w:pStyle w:val="normal0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>March</w:t>
            </w:r>
          </w:p>
          <w:p w:rsidR="00DE3A1B" w:rsidRDefault="00DE3A1B" w:rsidP="00753E29">
            <w:pPr>
              <w:pStyle w:val="normal0"/>
              <w:rPr>
                <w:rFonts w:ascii="Rockwell" w:eastAsia="Rockwell" w:hAnsi="Rockwell" w:cs="Rockwell"/>
                <w:sz w:val="20"/>
                <w:szCs w:val="20"/>
              </w:rPr>
            </w:pPr>
          </w:p>
          <w:p w:rsidR="00DE3A1B" w:rsidRDefault="00DE3A1B" w:rsidP="00753E29">
            <w:pPr>
              <w:pStyle w:val="normal0"/>
              <w:rPr>
                <w:rFonts w:ascii="Rockwell" w:eastAsia="Rockwell" w:hAnsi="Rockwell" w:cs="Rockwell"/>
                <w:sz w:val="18"/>
                <w:szCs w:val="18"/>
              </w:rPr>
            </w:pPr>
            <w:r>
              <w:rPr>
                <w:rFonts w:ascii="Rockwell" w:eastAsia="Rockwell" w:hAnsi="Rockwell" w:cs="Rockwell"/>
                <w:i/>
                <w:sz w:val="18"/>
                <w:szCs w:val="18"/>
              </w:rPr>
              <w:t>Stories: The Unsinkable Wreck of the RMS Titanic, *Journey to the Center of the Earth,</w:t>
            </w:r>
            <w:r>
              <w:rPr>
                <w:rFonts w:ascii="Rockwell" w:eastAsia="Rockwell" w:hAnsi="Rockwell" w:cs="Rockwell"/>
                <w:b/>
                <w:i/>
                <w:sz w:val="18"/>
                <w:szCs w:val="18"/>
              </w:rPr>
              <w:t>*</w:t>
            </w:r>
            <w:r>
              <w:rPr>
                <w:rFonts w:ascii="Rockwell" w:eastAsia="Rockwell" w:hAnsi="Rockwell" w:cs="Rockwell"/>
                <w:i/>
                <w:sz w:val="18"/>
                <w:szCs w:val="18"/>
              </w:rPr>
              <w:t xml:space="preserve"> Talk with an Astronaut</w:t>
            </w:r>
          </w:p>
        </w:tc>
        <w:tc>
          <w:tcPr>
            <w:tcW w:w="3510" w:type="dxa"/>
          </w:tcPr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UNIT 5: Adventurers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*Character &amp; Plot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*Inferring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*Graphic Sources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*Author’s Purpose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*Cause &amp; Effect 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 Summarize 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*Journal Writing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*Note-taking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*Biographical Sketch 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*Adjectives &amp; Articles 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*Comparative &amp; Superlative Adjectives 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i/>
              </w:rPr>
            </w:pPr>
          </w:p>
        </w:tc>
        <w:tc>
          <w:tcPr>
            <w:tcW w:w="2995" w:type="dxa"/>
          </w:tcPr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*Newscast 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*Storytelling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DE3A1B" w:rsidTr="00DE3A1B">
        <w:trPr>
          <w:trHeight w:val="820"/>
          <w:jc w:val="center"/>
        </w:trPr>
        <w:tc>
          <w:tcPr>
            <w:tcW w:w="2160" w:type="dxa"/>
          </w:tcPr>
          <w:p w:rsidR="00DE3A1B" w:rsidRDefault="00DE3A1B" w:rsidP="00753E29">
            <w:pPr>
              <w:pStyle w:val="normal0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>April</w:t>
            </w:r>
          </w:p>
          <w:p w:rsidR="00DE3A1B" w:rsidRDefault="00DE3A1B" w:rsidP="00753E29">
            <w:pPr>
              <w:pStyle w:val="normal0"/>
              <w:rPr>
                <w:rFonts w:ascii="Rockwell" w:eastAsia="Rockwell" w:hAnsi="Rockwell" w:cs="Rockwell"/>
                <w:sz w:val="20"/>
                <w:szCs w:val="20"/>
              </w:rPr>
            </w:pPr>
          </w:p>
          <w:p w:rsidR="00DE3A1B" w:rsidRDefault="00DE3A1B" w:rsidP="00753E29">
            <w:pPr>
              <w:pStyle w:val="normal0"/>
              <w:rPr>
                <w:rFonts w:ascii="Rockwell" w:eastAsia="Rockwell" w:hAnsi="Rockwell" w:cs="Rockwell"/>
                <w:sz w:val="18"/>
                <w:szCs w:val="18"/>
              </w:rPr>
            </w:pPr>
            <w:r>
              <w:rPr>
                <w:rFonts w:ascii="Rockwell" w:eastAsia="Rockwell" w:hAnsi="Rockwell" w:cs="Rockwell"/>
                <w:sz w:val="18"/>
                <w:szCs w:val="18"/>
              </w:rPr>
              <w:t xml:space="preserve">Stories: </w:t>
            </w:r>
            <w:r>
              <w:rPr>
                <w:rFonts w:ascii="Rockwell" w:eastAsia="Rockwell" w:hAnsi="Rockwell" w:cs="Rockwell"/>
                <w:i/>
                <w:sz w:val="18"/>
                <w:szCs w:val="18"/>
              </w:rPr>
              <w:t xml:space="preserve"> The Truth About Austin’s Amazing Bats, The Mystery of Saint Matthew Island, King Midas</w:t>
            </w:r>
          </w:p>
        </w:tc>
        <w:tc>
          <w:tcPr>
            <w:tcW w:w="3510" w:type="dxa"/>
          </w:tcPr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UNIT 6: The Unexpected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*Drawing conclusions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*Story Structure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*Main Idea &amp; Supporting Details 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*Compare &amp; Contrast 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*Foreshadowing 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520" w:type="dxa"/>
          </w:tcPr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*Journal Writing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*Native American Research Reports</w:t>
            </w:r>
          </w:p>
        </w:tc>
        <w:tc>
          <w:tcPr>
            <w:tcW w:w="3780" w:type="dxa"/>
          </w:tcPr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*Modifiers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*Adverbs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*Commas 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i/>
              </w:rPr>
            </w:pPr>
          </w:p>
        </w:tc>
        <w:tc>
          <w:tcPr>
            <w:tcW w:w="2995" w:type="dxa"/>
          </w:tcPr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*Debate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*Storytelling 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DE3A1B" w:rsidTr="00DE3A1B">
        <w:trPr>
          <w:trHeight w:val="340"/>
          <w:jc w:val="center"/>
        </w:trPr>
        <w:tc>
          <w:tcPr>
            <w:tcW w:w="2160" w:type="dxa"/>
          </w:tcPr>
          <w:p w:rsidR="00DE3A1B" w:rsidRDefault="00DE3A1B" w:rsidP="00753E29">
            <w:pPr>
              <w:pStyle w:val="normal0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="Rockwell" w:eastAsia="Rockwell" w:hAnsi="Rockwell" w:cs="Rockwell"/>
                <w:sz w:val="20"/>
                <w:szCs w:val="20"/>
              </w:rPr>
              <w:t>May/June</w:t>
            </w:r>
          </w:p>
          <w:p w:rsidR="00DE3A1B" w:rsidRDefault="00DE3A1B" w:rsidP="00753E29">
            <w:pPr>
              <w:pStyle w:val="normal0"/>
              <w:rPr>
                <w:rFonts w:ascii="Rockwell" w:eastAsia="Rockwell" w:hAnsi="Rockwell" w:cs="Rockwell"/>
                <w:sz w:val="20"/>
                <w:szCs w:val="20"/>
              </w:rPr>
            </w:pPr>
          </w:p>
          <w:p w:rsidR="00DE3A1B" w:rsidRDefault="00DE3A1B" w:rsidP="00753E29">
            <w:pPr>
              <w:pStyle w:val="normal0"/>
              <w:rPr>
                <w:rFonts w:ascii="Rockwell" w:eastAsia="Rockwell" w:hAnsi="Rockwell" w:cs="Rockwell"/>
                <w:sz w:val="18"/>
                <w:szCs w:val="18"/>
              </w:rPr>
            </w:pPr>
            <w:r>
              <w:rPr>
                <w:rFonts w:ascii="Rockwell" w:eastAsia="Rockwell" w:hAnsi="Rockwell" w:cs="Rockwell"/>
                <w:sz w:val="18"/>
                <w:szCs w:val="18"/>
              </w:rPr>
              <w:t xml:space="preserve">Stories: </w:t>
            </w:r>
            <w:r>
              <w:rPr>
                <w:rFonts w:ascii="Rockwell" w:eastAsia="Rockwell" w:hAnsi="Rockwell" w:cs="Rockwell"/>
                <w:i/>
                <w:sz w:val="18"/>
                <w:szCs w:val="18"/>
              </w:rPr>
              <w:t>The Hindenburg, Sweet Music from Harlem</w:t>
            </w:r>
          </w:p>
        </w:tc>
        <w:tc>
          <w:tcPr>
            <w:tcW w:w="3510" w:type="dxa"/>
          </w:tcPr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UNIT 6: The Unexpected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*Fact &amp; Opinion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*Predict 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*Symbolism 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*Sequence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*Point of View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</w:rPr>
            </w:pPr>
          </w:p>
        </w:tc>
        <w:tc>
          <w:tcPr>
            <w:tcW w:w="2520" w:type="dxa"/>
          </w:tcPr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*Journal Writing 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*Native American Research Reports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*Commas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*Quotations &amp; Quotation marks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*Punctuation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i/>
              </w:rPr>
            </w:pPr>
          </w:p>
        </w:tc>
        <w:tc>
          <w:tcPr>
            <w:tcW w:w="2995" w:type="dxa"/>
          </w:tcPr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*Newscast 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*Reader’s Theater </w:t>
            </w:r>
          </w:p>
          <w:p w:rsidR="00DE3A1B" w:rsidRDefault="00DE3A1B" w:rsidP="00753E29">
            <w:pPr>
              <w:pStyle w:val="normal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DE3A1B" w:rsidRDefault="00DE3A1B"/>
    <w:sectPr w:rsidR="00DE3A1B" w:rsidSect="00DE3A1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A1B" w:rsidRDefault="00DE3A1B" w:rsidP="00DE3A1B">
      <w:r>
        <w:separator/>
      </w:r>
    </w:p>
  </w:endnote>
  <w:endnote w:type="continuationSeparator" w:id="0">
    <w:p w:rsidR="00DE3A1B" w:rsidRDefault="00DE3A1B" w:rsidP="00DE3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1B" w:rsidRDefault="00DE3A1B" w:rsidP="00DE3A1B">
    <w:pPr>
      <w:pStyle w:val="normal0"/>
    </w:pPr>
    <w:r>
      <w:t>*</w:t>
    </w:r>
    <w:r>
      <w:rPr>
        <w:sz w:val="20"/>
        <w:szCs w:val="20"/>
      </w:rPr>
      <w:t>All writing projects include attention to the elements of composition (writing process, punctuation, grammar, etc</w:t>
    </w:r>
    <w:r>
      <w:t>.)</w:t>
    </w:r>
  </w:p>
  <w:p w:rsidR="00DE3A1B" w:rsidRDefault="00DE3A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A1B" w:rsidRDefault="00DE3A1B" w:rsidP="00DE3A1B">
      <w:r>
        <w:separator/>
      </w:r>
    </w:p>
  </w:footnote>
  <w:footnote w:type="continuationSeparator" w:id="0">
    <w:p w:rsidR="00DE3A1B" w:rsidRDefault="00DE3A1B" w:rsidP="00DE3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1B" w:rsidRDefault="00DE3A1B" w:rsidP="00DE3A1B">
    <w:pPr>
      <w:pStyle w:val="normal0"/>
      <w:pBdr>
        <w:bottom w:val="nil"/>
      </w:pBdr>
      <w:jc w:val="center"/>
    </w:pPr>
    <w:r w:rsidRPr="00DE3A1B"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2533650</wp:posOffset>
          </wp:positionH>
          <wp:positionV relativeFrom="paragraph">
            <wp:posOffset>-295275</wp:posOffset>
          </wp:positionV>
          <wp:extent cx="2400300" cy="685800"/>
          <wp:effectExtent l="0" t="0" r="0" b="0"/>
          <wp:wrapSquare wrapText="bothSides" distT="0" distB="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03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:rsidR="00DE3A1B" w:rsidRDefault="00DE3A1B" w:rsidP="00DE3A1B">
    <w:pPr>
      <w:pStyle w:val="normal0"/>
      <w:pBdr>
        <w:bottom w:val="nil"/>
      </w:pBdr>
      <w:jc w:val="center"/>
      <w:rPr>
        <w:rFonts w:ascii="Century Gothic" w:eastAsia="Century Gothic" w:hAnsi="Century Gothic" w:cs="Century Gothic"/>
        <w:b/>
        <w:sz w:val="28"/>
        <w:szCs w:val="28"/>
      </w:rPr>
    </w:pPr>
  </w:p>
  <w:p w:rsidR="00DE3A1B" w:rsidRPr="00DE3A1B" w:rsidRDefault="00DE3A1B" w:rsidP="00DE3A1B">
    <w:pPr>
      <w:pStyle w:val="normal0"/>
      <w:pBdr>
        <w:bottom w:val="nil"/>
      </w:pBdr>
      <w:jc w:val="center"/>
      <w:rPr>
        <w:rFonts w:ascii="Century Gothic" w:eastAsia="Century Gothic" w:hAnsi="Century Gothic" w:cs="Century Gothic"/>
        <w:b/>
        <w:sz w:val="36"/>
        <w:szCs w:val="36"/>
      </w:rPr>
    </w:pPr>
    <w:r w:rsidRPr="00DE3A1B">
      <w:rPr>
        <w:rFonts w:ascii="Century Gothic" w:eastAsia="Century Gothic" w:hAnsi="Century Gothic" w:cs="Century Gothic"/>
        <w:b/>
        <w:sz w:val="36"/>
        <w:szCs w:val="36"/>
      </w:rPr>
      <w:t>2017-2018 Fifth Grade English Language Arts Curriculum Map</w:t>
    </w:r>
    <w:r w:rsidRPr="00DE3A1B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-251459</wp:posOffset>
          </wp:positionH>
          <wp:positionV relativeFrom="paragraph">
            <wp:posOffset>209550</wp:posOffset>
          </wp:positionV>
          <wp:extent cx="9029700" cy="457200"/>
          <wp:effectExtent l="0" t="0" r="0" b="0"/>
          <wp:wrapNone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297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E3A1B" w:rsidRDefault="00DE3A1B" w:rsidP="00DE3A1B">
    <w:pPr>
      <w:pStyle w:val="Header"/>
      <w:tabs>
        <w:tab w:val="clear" w:pos="4680"/>
        <w:tab w:val="clear" w:pos="9360"/>
        <w:tab w:val="left" w:pos="601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A1B"/>
    <w:rsid w:val="00D20E36"/>
    <w:rsid w:val="00DE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1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3A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E3A1B"/>
  </w:style>
  <w:style w:type="paragraph" w:styleId="Footer">
    <w:name w:val="footer"/>
    <w:basedOn w:val="Normal"/>
    <w:link w:val="FooterChar"/>
    <w:uiPriority w:val="99"/>
    <w:semiHidden/>
    <w:unhideWhenUsed/>
    <w:rsid w:val="00DE3A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A1B"/>
  </w:style>
  <w:style w:type="paragraph" w:customStyle="1" w:styleId="normal0">
    <w:name w:val="normal"/>
    <w:rsid w:val="00DE3A1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devin.nelson</dc:creator>
  <cp:lastModifiedBy>devin.nelson</cp:lastModifiedBy>
  <cp:revision>1</cp:revision>
  <cp:lastPrinted>2017-09-25T13:49:00Z</cp:lastPrinted>
  <dcterms:created xsi:type="dcterms:W3CDTF">2017-09-25T13:47:00Z</dcterms:created>
  <dcterms:modified xsi:type="dcterms:W3CDTF">2017-09-25T13:49:00Z</dcterms:modified>
</cp:coreProperties>
</file>