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8" w:rsidRDefault="00C31B68" w:rsidP="00C31B68">
      <w:pPr>
        <w:jc w:val="center"/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noProof/>
          <w:sz w:val="24"/>
        </w:rPr>
        <w:drawing>
          <wp:inline distT="0" distB="0" distL="0" distR="0">
            <wp:extent cx="1971675" cy="460347"/>
            <wp:effectExtent l="19050" t="0" r="9525" b="0"/>
            <wp:docPr id="2" name="Picture 1" descr="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55" w:rsidRPr="00C31B68" w:rsidRDefault="00C31B68">
      <w:pPr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sz w:val="24"/>
        </w:rPr>
        <w:t xml:space="preserve">Parents/Caregivers, </w:t>
      </w:r>
    </w:p>
    <w:p w:rsidR="00C31B68" w:rsidRPr="00C31B68" w:rsidRDefault="00C31B68">
      <w:pPr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sz w:val="24"/>
        </w:rPr>
        <w:t xml:space="preserve">The only way to get better at reading is to </w:t>
      </w:r>
      <w:r w:rsidRPr="00C31B68">
        <w:rPr>
          <w:rFonts w:ascii="Century Gothic" w:hAnsi="Century Gothic"/>
          <w:i/>
          <w:sz w:val="24"/>
        </w:rPr>
        <w:t>do</w:t>
      </w:r>
      <w:r w:rsidRPr="00C31B68">
        <w:rPr>
          <w:rFonts w:ascii="Century Gothic" w:hAnsi="Century Gothic"/>
          <w:sz w:val="24"/>
        </w:rPr>
        <w:t xml:space="preserve"> it. So, with the help of the </w:t>
      </w:r>
      <w:r w:rsidRPr="00C31B68">
        <w:rPr>
          <w:rFonts w:ascii="Century Gothic" w:hAnsi="Century Gothic"/>
          <w:i/>
          <w:sz w:val="24"/>
        </w:rPr>
        <w:t>BOOK IT!</w:t>
      </w:r>
      <w:r w:rsidRPr="00C31B68">
        <w:rPr>
          <w:rFonts w:ascii="Century Gothic" w:hAnsi="Century Gothic"/>
          <w:sz w:val="24"/>
        </w:rPr>
        <w:t xml:space="preserve"> Program, the English classes at </w:t>
      </w:r>
      <w:proofErr w:type="spellStart"/>
      <w:r w:rsidRPr="00C31B68">
        <w:rPr>
          <w:rFonts w:ascii="Century Gothic" w:hAnsi="Century Gothic"/>
          <w:sz w:val="24"/>
        </w:rPr>
        <w:t>Yinghua</w:t>
      </w:r>
      <w:proofErr w:type="spellEnd"/>
      <w:r w:rsidRPr="00C31B68">
        <w:rPr>
          <w:rFonts w:ascii="Century Gothic" w:hAnsi="Century Gothic"/>
          <w:sz w:val="24"/>
        </w:rPr>
        <w:t xml:space="preserve"> Academy will be “reading our hearts out” for the next six months.  The </w:t>
      </w:r>
      <w:r w:rsidRPr="00C31B68">
        <w:rPr>
          <w:rFonts w:ascii="Century Gothic" w:hAnsi="Century Gothic"/>
          <w:i/>
          <w:sz w:val="24"/>
        </w:rPr>
        <w:t>BOOK IT!</w:t>
      </w:r>
      <w:r w:rsidRPr="00C31B68">
        <w:rPr>
          <w:rFonts w:ascii="Century Gothic" w:hAnsi="Century Gothic"/>
          <w:sz w:val="24"/>
        </w:rPr>
        <w:t xml:space="preserve"> Program is all about turning kids who read because they have to into kids who read because they want to.  </w:t>
      </w:r>
    </w:p>
    <w:p w:rsidR="00C31B68" w:rsidRPr="00C31B68" w:rsidRDefault="00C31B68">
      <w:pPr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sz w:val="24"/>
        </w:rPr>
        <w:t xml:space="preserve">Through </w:t>
      </w:r>
      <w:r w:rsidRPr="00C31B68">
        <w:rPr>
          <w:rFonts w:ascii="Century Gothic" w:hAnsi="Century Gothic"/>
          <w:i/>
          <w:sz w:val="24"/>
        </w:rPr>
        <w:t>BOOK IT!,</w:t>
      </w:r>
      <w:r w:rsidRPr="00C31B68">
        <w:rPr>
          <w:rFonts w:ascii="Century Gothic" w:hAnsi="Century Gothic"/>
          <w:sz w:val="24"/>
        </w:rPr>
        <w:t xml:space="preserve"> your child has the opportunity to earn </w:t>
      </w:r>
      <w:r>
        <w:rPr>
          <w:rFonts w:ascii="Century Gothic" w:hAnsi="Century Gothic"/>
          <w:sz w:val="24"/>
        </w:rPr>
        <w:t>reading award certificates</w:t>
      </w:r>
      <w:r w:rsidRPr="00C31B68">
        <w:rPr>
          <w:rFonts w:ascii="Century Gothic" w:hAnsi="Century Gothic"/>
          <w:sz w:val="24"/>
        </w:rPr>
        <w:t xml:space="preserve"> by meeting monthly goals that we will set at school.  The </w:t>
      </w:r>
      <w:r>
        <w:rPr>
          <w:rFonts w:ascii="Century Gothic" w:hAnsi="Century Gothic"/>
          <w:sz w:val="24"/>
        </w:rPr>
        <w:t>certificate</w:t>
      </w:r>
      <w:r w:rsidRPr="00C31B68">
        <w:rPr>
          <w:rFonts w:ascii="Century Gothic" w:hAnsi="Century Gothic"/>
          <w:sz w:val="24"/>
        </w:rPr>
        <w:t xml:space="preserve"> can be redeemed at Pizza Hut where your child will receive their very own free </w:t>
      </w:r>
      <w:r>
        <w:rPr>
          <w:rFonts w:ascii="Century Gothic" w:hAnsi="Century Gothic"/>
          <w:sz w:val="24"/>
        </w:rPr>
        <w:t>personal pizza</w:t>
      </w:r>
      <w:r w:rsidRPr="00C31B68">
        <w:rPr>
          <w:rFonts w:ascii="Century Gothic" w:hAnsi="Century Gothic"/>
          <w:sz w:val="24"/>
        </w:rPr>
        <w:t xml:space="preserve"> to celebrate their reading accomplishment. There is no purchase necessary and the pizza can be taken to go.</w:t>
      </w:r>
    </w:p>
    <w:p w:rsidR="00C31B68" w:rsidRPr="00C31B68" w:rsidRDefault="00C31B68">
      <w:pPr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sz w:val="24"/>
        </w:rPr>
        <w:t xml:space="preserve">On their first visit, they will also receive an official </w:t>
      </w:r>
      <w:r w:rsidRPr="00C31B68">
        <w:rPr>
          <w:rFonts w:ascii="Century Gothic" w:hAnsi="Century Gothic"/>
          <w:i/>
          <w:sz w:val="24"/>
        </w:rPr>
        <w:t>BOOK IT!</w:t>
      </w:r>
      <w:r w:rsidRPr="00C31B68">
        <w:rPr>
          <w:rFonts w:ascii="Century Gothic" w:hAnsi="Century Gothic"/>
          <w:sz w:val="24"/>
        </w:rPr>
        <w:t xml:space="preserve"> </w:t>
      </w:r>
      <w:proofErr w:type="gramStart"/>
      <w:r w:rsidRPr="00C31B68">
        <w:rPr>
          <w:rFonts w:ascii="Century Gothic" w:hAnsi="Century Gothic"/>
          <w:sz w:val="24"/>
        </w:rPr>
        <w:t>Passport to Reading and sticker to track their reading progress throughout the program months.</w:t>
      </w:r>
      <w:proofErr w:type="gramEnd"/>
      <w:r w:rsidRPr="00C31B68">
        <w:rPr>
          <w:rFonts w:ascii="Century Gothic" w:hAnsi="Century Gothic"/>
          <w:sz w:val="24"/>
        </w:rPr>
        <w:t xml:space="preserve"> On subsequent visits, they will get another free pizza and sticker to add to their passport.</w:t>
      </w:r>
    </w:p>
    <w:p w:rsidR="00C31B68" w:rsidRDefault="00C31B68">
      <w:pPr>
        <w:rPr>
          <w:rFonts w:ascii="Century Gothic" w:hAnsi="Century Gothic"/>
          <w:sz w:val="24"/>
        </w:rPr>
      </w:pPr>
      <w:r w:rsidRPr="00C31B68">
        <w:rPr>
          <w:rFonts w:ascii="Century Gothic" w:hAnsi="Century Gothic"/>
          <w:sz w:val="24"/>
        </w:rPr>
        <w:t xml:space="preserve">You can find out more about </w:t>
      </w:r>
      <w:r w:rsidRPr="00C31B68">
        <w:rPr>
          <w:rFonts w:ascii="Century Gothic" w:hAnsi="Century Gothic"/>
          <w:i/>
          <w:sz w:val="24"/>
        </w:rPr>
        <w:t>BOOK IT</w:t>
      </w:r>
      <w:r>
        <w:rPr>
          <w:rFonts w:ascii="Century Gothic" w:hAnsi="Century Gothic"/>
          <w:sz w:val="24"/>
        </w:rPr>
        <w:t>!</w:t>
      </w:r>
      <w:r w:rsidRPr="00C31B68">
        <w:rPr>
          <w:rFonts w:ascii="Century Gothic" w:hAnsi="Century Gothic"/>
          <w:sz w:val="24"/>
        </w:rPr>
        <w:t xml:space="preserve"> </w:t>
      </w:r>
      <w:proofErr w:type="gramStart"/>
      <w:r w:rsidRPr="00C31B68">
        <w:rPr>
          <w:rFonts w:ascii="Century Gothic" w:hAnsi="Century Gothic"/>
          <w:sz w:val="24"/>
        </w:rPr>
        <w:t>by</w:t>
      </w:r>
      <w:proofErr w:type="gramEnd"/>
      <w:r w:rsidRPr="00C31B68">
        <w:rPr>
          <w:rFonts w:ascii="Century Gothic" w:hAnsi="Century Gothic"/>
          <w:sz w:val="24"/>
        </w:rPr>
        <w:t xml:space="preserve"> going to </w:t>
      </w:r>
      <w:hyperlink r:id="rId5" w:history="1">
        <w:r w:rsidRPr="00C31B68">
          <w:rPr>
            <w:rStyle w:val="Hyperlink"/>
            <w:rFonts w:ascii="Century Gothic" w:hAnsi="Century Gothic"/>
            <w:sz w:val="24"/>
          </w:rPr>
          <w:t>www.readyourheartout.com</w:t>
        </w:r>
      </w:hyperlink>
      <w:r w:rsidRPr="00C31B68">
        <w:rPr>
          <w:rFonts w:ascii="Century Gothic" w:hAnsi="Century Gothic"/>
          <w:sz w:val="24"/>
        </w:rPr>
        <w:t xml:space="preserve">.  A free </w:t>
      </w:r>
      <w:r>
        <w:rPr>
          <w:rFonts w:ascii="Century Gothic" w:hAnsi="Century Gothic"/>
          <w:sz w:val="24"/>
        </w:rPr>
        <w:t>mobile app</w:t>
      </w:r>
      <w:r w:rsidRPr="00C31B68">
        <w:rPr>
          <w:rFonts w:ascii="Century Gothic" w:hAnsi="Century Gothic"/>
          <w:sz w:val="24"/>
        </w:rPr>
        <w:t xml:space="preserve"> is also available to help your child on his/her reading progress.</w:t>
      </w:r>
    </w:p>
    <w:p w:rsidR="00C31B68" w:rsidRDefault="00C31B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first goal for grades </w:t>
      </w:r>
      <w:r w:rsidR="002B7BE4">
        <w:rPr>
          <w:rFonts w:ascii="Century Gothic" w:hAnsi="Century Gothic"/>
          <w:sz w:val="24"/>
        </w:rPr>
        <w:t>4/5</w:t>
      </w:r>
      <w:r>
        <w:rPr>
          <w:rFonts w:ascii="Century Gothic" w:hAnsi="Century Gothic"/>
          <w:sz w:val="24"/>
        </w:rPr>
        <w:t xml:space="preserve"> is to complete the attached calendar by coloring in the days that your child reads for at least </w:t>
      </w:r>
      <w:r w:rsidR="001271A5">
        <w:rPr>
          <w:rFonts w:ascii="Century Gothic" w:hAnsi="Century Gothic"/>
          <w:sz w:val="24"/>
        </w:rPr>
        <w:t>2</w:t>
      </w:r>
      <w:r w:rsidR="002B7BE4">
        <w:rPr>
          <w:rFonts w:ascii="Century Gothic" w:hAnsi="Century Gothic"/>
          <w:sz w:val="24"/>
        </w:rPr>
        <w:t>0</w:t>
      </w:r>
      <w:r>
        <w:rPr>
          <w:rFonts w:ascii="Century Gothic" w:hAnsi="Century Gothic"/>
          <w:sz w:val="24"/>
        </w:rPr>
        <w:t xml:space="preserve"> minutes (5 days/week) and completing 2 book reviews.  Your child will return the packet on November 1</w:t>
      </w:r>
      <w:r w:rsidRPr="00C31B68">
        <w:rPr>
          <w:rFonts w:ascii="Century Gothic" w:hAnsi="Century Gothic"/>
          <w:sz w:val="24"/>
          <w:vertAlign w:val="superscript"/>
        </w:rPr>
        <w:t>st</w:t>
      </w:r>
      <w:r>
        <w:rPr>
          <w:rFonts w:ascii="Century Gothic" w:hAnsi="Century Gothic"/>
          <w:sz w:val="24"/>
        </w:rPr>
        <w:t xml:space="preserve"> and will receive their pizza certificate.  The next goal will be set on November 1</w:t>
      </w:r>
      <w:r w:rsidRPr="00C31B68">
        <w:rPr>
          <w:rFonts w:ascii="Century Gothic" w:hAnsi="Century Gothic"/>
          <w:sz w:val="24"/>
          <w:vertAlign w:val="superscript"/>
        </w:rPr>
        <w:t>st</w:t>
      </w:r>
      <w:r>
        <w:rPr>
          <w:rFonts w:ascii="Century Gothic" w:hAnsi="Century Gothic"/>
          <w:sz w:val="24"/>
        </w:rPr>
        <w:t xml:space="preserve"> as well.</w:t>
      </w:r>
    </w:p>
    <w:p w:rsidR="00C31B68" w:rsidRDefault="00C31B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Together, we can raise a reader!</w:t>
      </w:r>
    </w:p>
    <w:p w:rsidR="00C31B68" w:rsidRDefault="00C31B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Regards,</w:t>
      </w:r>
    </w:p>
    <w:p w:rsidR="00C31B68" w:rsidRDefault="002B7B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Jenna Padilla</w:t>
      </w:r>
    </w:p>
    <w:p w:rsidR="00C31B68" w:rsidRDefault="002B7B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Grades 4/5</w:t>
      </w:r>
      <w:r w:rsidR="00C31B68">
        <w:rPr>
          <w:rFonts w:ascii="Century Gothic" w:hAnsi="Century Gothic"/>
          <w:sz w:val="24"/>
        </w:rPr>
        <w:t xml:space="preserve"> English Language Arts </w:t>
      </w:r>
    </w:p>
    <w:p w:rsidR="005A6181" w:rsidRDefault="005A6181">
      <w:pPr>
        <w:rPr>
          <w:rFonts w:ascii="Century Gothic" w:hAnsi="Century Gothic"/>
          <w:sz w:val="24"/>
        </w:rPr>
      </w:pPr>
    </w:p>
    <w:p w:rsidR="005A6181" w:rsidRDefault="005A61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:rsidR="005A6181" w:rsidRPr="00C31B68" w:rsidRDefault="005A6181">
      <w:pPr>
        <w:rPr>
          <w:rFonts w:ascii="Century Gothic" w:hAnsi="Century Gothic"/>
          <w:sz w:val="24"/>
        </w:rPr>
      </w:pPr>
    </w:p>
    <w:p w:rsidR="00C31B68" w:rsidRDefault="00C31B68"/>
    <w:sectPr w:rsidR="00C31B68" w:rsidSect="0067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31B68"/>
    <w:rsid w:val="001271A5"/>
    <w:rsid w:val="002B7BE4"/>
    <w:rsid w:val="005459EB"/>
    <w:rsid w:val="005A6181"/>
    <w:rsid w:val="00674955"/>
    <w:rsid w:val="009C30E9"/>
    <w:rsid w:val="00A064B2"/>
    <w:rsid w:val="00AB6D58"/>
    <w:rsid w:val="00C3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yourheartou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kimberly.gill</dc:creator>
  <cp:lastModifiedBy>jenna.padilla</cp:lastModifiedBy>
  <cp:revision>5</cp:revision>
  <dcterms:created xsi:type="dcterms:W3CDTF">2014-09-26T17:29:00Z</dcterms:created>
  <dcterms:modified xsi:type="dcterms:W3CDTF">2014-09-30T17:07:00Z</dcterms:modified>
</cp:coreProperties>
</file>